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4097" w:rsidRPr="00AD7123" w:rsidRDefault="00DF4097" w:rsidP="00DF4097">
      <w:pPr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D57EDE">
        <w:t xml:space="preserve">      </w:t>
      </w:r>
      <w:r w:rsidRPr="00440F39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97" w:rsidRPr="00AD7123" w:rsidRDefault="00DF4097" w:rsidP="00DF4097">
      <w:pPr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0"/>
        <w:gridCol w:w="3522"/>
      </w:tblGrid>
      <w:tr w:rsidR="00DF4097" w:rsidRPr="00AD7123" w:rsidTr="005D70A3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097" w:rsidRDefault="00DF4097" w:rsidP="005D70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RÁMCOVÁ SMLOUVA</w:t>
            </w:r>
            <w:r w:rsidR="000750B1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 xml:space="preserve"> o dílo</w:t>
            </w:r>
          </w:p>
          <w:p w:rsidR="000750B1" w:rsidRPr="000750B1" w:rsidRDefault="000750B1" w:rsidP="005D70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24"/>
                <w:szCs w:val="24"/>
                <w:lang w:eastAsia="cs-CZ"/>
              </w:rPr>
            </w:pPr>
            <w:r w:rsidRPr="000750B1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„</w:t>
            </w:r>
            <w:r w:rsidRPr="000750B1">
              <w:rPr>
                <w:rFonts w:ascii="Arial" w:hAnsi="Arial" w:cs="Arial"/>
                <w:b/>
                <w:bCs/>
                <w:iCs/>
                <w:caps/>
                <w:sz w:val="24"/>
                <w:szCs w:val="24"/>
                <w:lang w:eastAsia="cs-CZ"/>
              </w:rPr>
              <w:t>Město Šternberk – Stavební práce malého rozsahu charakteru údržby a oprav zdravotechnických a topenářských instalací v nemovitostech v majetku města“</w:t>
            </w:r>
          </w:p>
          <w:p w:rsidR="00DF4097" w:rsidRPr="00AD7123" w:rsidRDefault="00DF4097" w:rsidP="005D70A3">
            <w:pPr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DF4097" w:rsidRPr="00CB70E7" w:rsidTr="005D70A3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097" w:rsidRPr="00CB70E7" w:rsidRDefault="00DF4097" w:rsidP="005D70A3">
            <w:pPr>
              <w:spacing w:line="25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uzavřená </w:t>
            </w:r>
            <w:r w:rsidRPr="00DF4097">
              <w:rPr>
                <w:rFonts w:ascii="Arial" w:hAnsi="Arial" w:cs="Arial"/>
                <w:sz w:val="22"/>
                <w:szCs w:val="22"/>
                <w:lang w:eastAsia="cs-CZ"/>
              </w:rPr>
              <w:t>§ 2586</w:t>
            </w: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a násl. zákona č. 89/2012 Sb., občanský zákoník, ve znění pozdějších předpisů (dále jen občanský zákoník)</w:t>
            </w:r>
          </w:p>
          <w:p w:rsidR="00DF4097" w:rsidRPr="00CB70E7" w:rsidRDefault="00DF4097" w:rsidP="005D70A3">
            <w:pPr>
              <w:spacing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DF4097" w:rsidRPr="00CB70E7" w:rsidTr="005D70A3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4097" w:rsidRPr="00CB70E7" w:rsidRDefault="00DF4097" w:rsidP="005D70A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4097" w:rsidRPr="00CB70E7" w:rsidRDefault="000750B1" w:rsidP="000750B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...</w:t>
            </w:r>
            <w:proofErr w:type="gramStart"/>
            <w:r w:rsidR="00DF4097"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..</w:t>
            </w:r>
            <w:proofErr w:type="gramEnd"/>
            <w:r w:rsidR="00DF4097"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/S/O</w:t>
            </w:r>
            <w:r w:rsidR="00B83E68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SMM</w:t>
            </w:r>
          </w:p>
        </w:tc>
      </w:tr>
    </w:tbl>
    <w:p w:rsidR="00DF4097" w:rsidRPr="00CB70E7" w:rsidRDefault="00DF4097" w:rsidP="00DF40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spacing w:after="12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:rsidR="00DF4097" w:rsidRPr="00AD7123" w:rsidRDefault="00DF4097" w:rsidP="00DF4097">
      <w:pPr>
        <w:spacing w:after="120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96"/>
        <w:gridCol w:w="4876"/>
      </w:tblGrid>
      <w:tr w:rsidR="00DF4097" w:rsidRPr="00CB70E7" w:rsidTr="005D70A3">
        <w:tc>
          <w:tcPr>
            <w:tcW w:w="400" w:type="dxa"/>
            <w:vMerge w:val="restart"/>
            <w:shd w:val="clear" w:color="auto" w:fill="auto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dále jen „objednatel/kupující“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DF4097" w:rsidRPr="00CB70E7" w:rsidRDefault="00DF4097" w:rsidP="00DF4097">
      <w:pPr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2"/>
        <w:gridCol w:w="4860"/>
      </w:tblGrid>
      <w:tr w:rsidR="00DF4097" w:rsidRPr="00CB70E7" w:rsidTr="005D70A3">
        <w:tc>
          <w:tcPr>
            <w:tcW w:w="400" w:type="dxa"/>
            <w:vMerge w:val="restart"/>
            <w:shd w:val="clear" w:color="auto" w:fill="auto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dále jen „zhotovitel/prodávající“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DF4097" w:rsidRPr="00CB70E7" w:rsidRDefault="00DF4097" w:rsidP="00DF4097">
      <w:pPr>
        <w:contextualSpacing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numPr>
          <w:ilvl w:val="0"/>
          <w:numId w:val="6"/>
        </w:numPr>
        <w:ind w:left="426" w:hanging="426"/>
        <w:contextualSpacing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DF4097" w:rsidRPr="00CB70E7" w:rsidRDefault="00DF4097" w:rsidP="00DF4097">
      <w:pPr>
        <w:numPr>
          <w:ilvl w:val="0"/>
          <w:numId w:val="6"/>
        </w:numPr>
        <w:ind w:left="426" w:hanging="426"/>
        <w:contextualSpacing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Zhotovitel je </w:t>
      </w:r>
      <w:r w:rsidRPr="00CB70E7">
        <w:rPr>
          <w:rFonts w:ascii="Arial" w:hAnsi="Arial" w:cs="Arial"/>
          <w:sz w:val="22"/>
          <w:szCs w:val="22"/>
          <w:highlight w:val="yellow"/>
          <w:lang w:eastAsia="cs-CZ"/>
        </w:rPr>
        <w:t>právnickou/fyzickou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DF4097" w:rsidRPr="00CB70E7" w:rsidRDefault="00DF4097" w:rsidP="00DF4097">
      <w:pPr>
        <w:ind w:left="426" w:firstLine="0"/>
        <w:contextualSpacing/>
        <w:rPr>
          <w:rFonts w:ascii="Arial" w:hAnsi="Arial" w:cs="Arial"/>
          <w:sz w:val="22"/>
          <w:szCs w:val="22"/>
          <w:lang w:eastAsia="cs-CZ"/>
        </w:rPr>
      </w:pPr>
    </w:p>
    <w:p w:rsidR="00DF4097" w:rsidRDefault="00DF4097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BE1E83" w:rsidRDefault="00BE1E83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BE1E83" w:rsidRPr="00CB70E7" w:rsidRDefault="00BE1E83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lastRenderedPageBreak/>
        <w:t>Předmět</w:t>
      </w:r>
      <w:r w:rsidRPr="00AD7123">
        <w:rPr>
          <w:rFonts w:ascii="Arial" w:hAnsi="Arial" w:cs="Arial"/>
          <w:b/>
          <w:sz w:val="28"/>
          <w:szCs w:val="28"/>
          <w:lang w:eastAsia="cs-CZ"/>
        </w:rPr>
        <w:t xml:space="preserve"> </w:t>
      </w:r>
      <w:r w:rsidRPr="00AD7123">
        <w:rPr>
          <w:rFonts w:ascii="Arial" w:hAnsi="Arial" w:cs="Arial"/>
          <w:b/>
          <w:sz w:val="24"/>
          <w:szCs w:val="24"/>
          <w:lang w:eastAsia="cs-CZ"/>
        </w:rPr>
        <w:t>smlouvy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sz w:val="28"/>
          <w:szCs w:val="28"/>
          <w:lang w:eastAsia="cs-CZ"/>
        </w:rPr>
      </w:pPr>
    </w:p>
    <w:p w:rsidR="000750B1" w:rsidRDefault="00DF4097" w:rsidP="000750B1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Předmětem rámcové </w:t>
      </w:r>
      <w:r>
        <w:rPr>
          <w:rFonts w:ascii="Arial" w:hAnsi="Arial" w:cs="Arial"/>
          <w:sz w:val="22"/>
          <w:szCs w:val="22"/>
          <w:lang w:eastAsia="cs-CZ"/>
        </w:rPr>
        <w:t>smlouvy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 je vymezení základních smluvních podmínek za účelem uzavření následných smluv - objednávek, jejichž předmětem budou </w:t>
      </w:r>
      <w:r w:rsidR="000750B1">
        <w:rPr>
          <w:rFonts w:ascii="Arial" w:hAnsi="Arial" w:cs="Arial"/>
          <w:sz w:val="22"/>
          <w:szCs w:val="22"/>
          <w:lang w:eastAsia="cs-CZ"/>
        </w:rPr>
        <w:t>práce</w:t>
      </w:r>
      <w:r w:rsidR="000750B1" w:rsidRPr="000750B1">
        <w:rPr>
          <w:rFonts w:ascii="Arial" w:hAnsi="Arial" w:cs="Arial"/>
          <w:sz w:val="22"/>
          <w:szCs w:val="22"/>
          <w:lang w:eastAsia="cs-CZ"/>
        </w:rPr>
        <w:t xml:space="preserve"> charakteru údržby a oprav </w:t>
      </w:r>
      <w:proofErr w:type="spellStart"/>
      <w:r w:rsidR="000750B1" w:rsidRPr="000750B1">
        <w:rPr>
          <w:rFonts w:ascii="Arial" w:hAnsi="Arial" w:cs="Arial"/>
          <w:sz w:val="22"/>
          <w:szCs w:val="22"/>
          <w:lang w:eastAsia="cs-CZ"/>
        </w:rPr>
        <w:t>zdravotechnických</w:t>
      </w:r>
      <w:proofErr w:type="spellEnd"/>
      <w:r w:rsidR="000750B1" w:rsidRPr="000750B1">
        <w:rPr>
          <w:rFonts w:ascii="Arial" w:hAnsi="Arial" w:cs="Arial"/>
          <w:sz w:val="22"/>
          <w:szCs w:val="22"/>
          <w:lang w:eastAsia="cs-CZ"/>
        </w:rPr>
        <w:t xml:space="preserve"> a topenářských instalací v nemovitostech v majetku města Šternberka.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 </w:t>
      </w:r>
    </w:p>
    <w:p w:rsidR="00DF4097" w:rsidRPr="00CB70E7" w:rsidRDefault="00DF4097" w:rsidP="000750B1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Zhotovitel se zavazuje realizovat pro objednatele dílo a objednatel se zavazuje za provedené a převzaté dílo zaplatit.</w:t>
      </w:r>
    </w:p>
    <w:p w:rsidR="00DF4097" w:rsidRDefault="00DF4097" w:rsidP="00DF4097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Dílem se pro účely této smlouvy rozumí jednotlivé práce (charakteru opravy, údržby, </w:t>
      </w:r>
      <w:proofErr w:type="gramStart"/>
      <w:r w:rsidRPr="00CB70E7">
        <w:rPr>
          <w:rFonts w:ascii="Arial" w:hAnsi="Arial" w:cs="Arial"/>
          <w:sz w:val="22"/>
          <w:szCs w:val="22"/>
          <w:lang w:eastAsia="cs-CZ"/>
        </w:rPr>
        <w:t>zhotoven</w:t>
      </w:r>
      <w:r w:rsidR="000750B1">
        <w:rPr>
          <w:rFonts w:ascii="Arial" w:hAnsi="Arial" w:cs="Arial"/>
          <w:sz w:val="22"/>
          <w:szCs w:val="22"/>
          <w:lang w:eastAsia="cs-CZ"/>
        </w:rPr>
        <w:t>í,...</w:t>
      </w:r>
      <w:proofErr w:type="gramEnd"/>
      <w:r w:rsidR="000750B1">
        <w:rPr>
          <w:rFonts w:ascii="Arial" w:hAnsi="Arial" w:cs="Arial"/>
          <w:sz w:val="22"/>
          <w:szCs w:val="22"/>
          <w:lang w:eastAsia="cs-CZ"/>
        </w:rPr>
        <w:t>.) požadované objednatelem, především jde o následující práce:</w:t>
      </w:r>
    </w:p>
    <w:p w:rsidR="000750B1" w:rsidRPr="000750B1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 xml:space="preserve">Opravy rozvodů vody v bytech, </w:t>
      </w:r>
      <w:proofErr w:type="gramStart"/>
      <w:r w:rsidRPr="000750B1">
        <w:rPr>
          <w:rFonts w:ascii="Arial" w:hAnsi="Arial" w:cs="Arial"/>
          <w:sz w:val="22"/>
          <w:szCs w:val="22"/>
          <w:lang w:eastAsia="cs-CZ"/>
        </w:rPr>
        <w:t>nebytových  prostorech</w:t>
      </w:r>
      <w:proofErr w:type="gramEnd"/>
      <w:r w:rsidRPr="000750B1">
        <w:rPr>
          <w:rFonts w:ascii="Arial" w:hAnsi="Arial" w:cs="Arial"/>
          <w:sz w:val="22"/>
          <w:szCs w:val="22"/>
          <w:lang w:eastAsia="cs-CZ"/>
        </w:rPr>
        <w:t xml:space="preserve"> a ve společných částech domů (výměna částí rozvodů, oprava prasklých potrubí)</w:t>
      </w:r>
    </w:p>
    <w:p w:rsidR="000750B1" w:rsidRPr="002877B2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 xml:space="preserve">Výměna a opravy zařizovacích předmětů – vodovodní baterie, vodoměry na SV a TUV, výměna umývadel, dřezů, van, sprchových </w:t>
      </w:r>
      <w:r w:rsidRPr="002877B2">
        <w:rPr>
          <w:rFonts w:ascii="Arial" w:hAnsi="Arial" w:cs="Arial"/>
          <w:sz w:val="22"/>
          <w:szCs w:val="22"/>
          <w:lang w:eastAsia="cs-CZ"/>
        </w:rPr>
        <w:t>koutů</w:t>
      </w:r>
      <w:r w:rsidR="00CC23F8" w:rsidRPr="002877B2">
        <w:rPr>
          <w:rFonts w:ascii="Arial" w:hAnsi="Arial" w:cs="Arial"/>
          <w:snapToGrid w:val="0"/>
          <w:sz w:val="22"/>
          <w:szCs w:val="22"/>
        </w:rPr>
        <w:t>, WC mís, splachovačů aj</w:t>
      </w:r>
      <w:r w:rsidRPr="002877B2">
        <w:rPr>
          <w:rFonts w:ascii="Arial" w:hAnsi="Arial" w:cs="Arial"/>
          <w:sz w:val="22"/>
          <w:szCs w:val="22"/>
          <w:lang w:eastAsia="cs-CZ"/>
        </w:rPr>
        <w:t>.</w:t>
      </w:r>
    </w:p>
    <w:p w:rsidR="000750B1" w:rsidRPr="000750B1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>Opravy rozvodů odpadního potrubí – kanalizace, čištění, výměna čistících kusů.</w:t>
      </w:r>
    </w:p>
    <w:p w:rsidR="000750B1" w:rsidRPr="000750B1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 xml:space="preserve">Opravy dešťových vpustí </w:t>
      </w:r>
    </w:p>
    <w:p w:rsidR="000750B1" w:rsidRPr="000750B1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 xml:space="preserve">Opravy a výměna otopných těles včetně rozvodů, termostatických hlavic, instalace plynových kotlů etážového topení, lokálních plynových topidel.  </w:t>
      </w:r>
    </w:p>
    <w:p w:rsidR="000750B1" w:rsidRPr="00CB70E7" w:rsidRDefault="000750B1" w:rsidP="000750B1">
      <w:pPr>
        <w:ind w:left="426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-</w:t>
      </w:r>
      <w:r w:rsidRPr="000750B1">
        <w:rPr>
          <w:rFonts w:ascii="Arial" w:hAnsi="Arial" w:cs="Arial"/>
          <w:sz w:val="22"/>
          <w:szCs w:val="22"/>
          <w:lang w:eastAsia="cs-CZ"/>
        </w:rPr>
        <w:tab/>
        <w:t xml:space="preserve">Zednické práce (zednické výpomoci), přímo související s prováděnými pracemi na instalacích (zednické práce při výměně van a sprchových koutů, obnažení a zazdívání potrubí, opravy obkladů a </w:t>
      </w:r>
      <w:proofErr w:type="gramStart"/>
      <w:r w:rsidRPr="000750B1">
        <w:rPr>
          <w:rFonts w:ascii="Arial" w:hAnsi="Arial" w:cs="Arial"/>
          <w:sz w:val="22"/>
          <w:szCs w:val="22"/>
          <w:lang w:eastAsia="cs-CZ"/>
        </w:rPr>
        <w:t>dlažeb,...</w:t>
      </w:r>
      <w:proofErr w:type="gramEnd"/>
      <w:r w:rsidRPr="000750B1">
        <w:rPr>
          <w:rFonts w:ascii="Arial" w:hAnsi="Arial" w:cs="Arial"/>
          <w:sz w:val="22"/>
          <w:szCs w:val="22"/>
          <w:lang w:eastAsia="cs-CZ"/>
        </w:rPr>
        <w:t>)</w:t>
      </w:r>
    </w:p>
    <w:p w:rsidR="00DF4097" w:rsidRDefault="00DF4097" w:rsidP="00DF4097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Na jednotlivá díla budou objednatelem vystaveny objednávky.</w:t>
      </w:r>
    </w:p>
    <w:p w:rsidR="000750B1" w:rsidRPr="000750B1" w:rsidRDefault="000750B1" w:rsidP="000750B1">
      <w:pPr>
        <w:pStyle w:val="Odstavecseseznamem"/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 xml:space="preserve">Rámcová smlouva o dílo řeší jednotlivá dílčí plnění o hodnotě do </w:t>
      </w:r>
      <w:r w:rsidRPr="002877B2">
        <w:rPr>
          <w:rFonts w:ascii="Arial" w:hAnsi="Arial" w:cs="Arial"/>
          <w:sz w:val="22"/>
          <w:szCs w:val="22"/>
          <w:lang w:eastAsia="cs-CZ"/>
        </w:rPr>
        <w:t>2</w:t>
      </w:r>
      <w:r w:rsidR="00852D9D" w:rsidRPr="002877B2">
        <w:rPr>
          <w:rFonts w:ascii="Arial" w:hAnsi="Arial" w:cs="Arial"/>
          <w:sz w:val="22"/>
          <w:szCs w:val="22"/>
          <w:lang w:eastAsia="cs-CZ"/>
        </w:rPr>
        <w:t xml:space="preserve">00 </w:t>
      </w:r>
      <w:r w:rsidRPr="002877B2">
        <w:rPr>
          <w:rFonts w:ascii="Arial" w:hAnsi="Arial" w:cs="Arial"/>
          <w:sz w:val="22"/>
          <w:szCs w:val="22"/>
          <w:lang w:eastAsia="cs-CZ"/>
        </w:rPr>
        <w:t>000,-</w:t>
      </w:r>
      <w:r w:rsidRPr="000750B1">
        <w:rPr>
          <w:rFonts w:ascii="Arial" w:hAnsi="Arial" w:cs="Arial"/>
          <w:sz w:val="22"/>
          <w:szCs w:val="22"/>
          <w:lang w:eastAsia="cs-CZ"/>
        </w:rPr>
        <w:t xml:space="preserve"> Kč bez DPH</w:t>
      </w:r>
      <w:r w:rsidR="00852D9D">
        <w:rPr>
          <w:rFonts w:ascii="Arial" w:hAnsi="Arial" w:cs="Arial"/>
          <w:sz w:val="22"/>
          <w:szCs w:val="22"/>
          <w:lang w:eastAsia="cs-CZ"/>
        </w:rPr>
        <w:t xml:space="preserve"> (do celkové částky 3 000 </w:t>
      </w:r>
      <w:r>
        <w:rPr>
          <w:rFonts w:ascii="Arial" w:hAnsi="Arial" w:cs="Arial"/>
          <w:sz w:val="22"/>
          <w:szCs w:val="22"/>
          <w:lang w:eastAsia="cs-CZ"/>
        </w:rPr>
        <w:t>000,- Kč bez DPH)</w:t>
      </w:r>
      <w:r w:rsidRPr="000750B1">
        <w:rPr>
          <w:rFonts w:ascii="Arial" w:hAnsi="Arial" w:cs="Arial"/>
          <w:sz w:val="22"/>
          <w:szCs w:val="22"/>
          <w:lang w:eastAsia="cs-CZ"/>
        </w:rPr>
        <w:t>. Nad tuto hranici není zhotovitel ani objednatel vázán rámcovou smlouvou. Objednatel zakázku zadá jiným, vhodným způsobem. Smluvní strany se současně mohou dohodnout na zadání zakázky jiným způsobem i v případě, že se její cena pohybuje ve stanoveném limitu.</w:t>
      </w:r>
    </w:p>
    <w:p w:rsidR="00DF4097" w:rsidRPr="00CB70E7" w:rsidRDefault="00DF4097" w:rsidP="00DF4097">
      <w:pPr>
        <w:pStyle w:val="Odstavecseseznamem"/>
        <w:numPr>
          <w:ilvl w:val="0"/>
          <w:numId w:val="5"/>
        </w:numPr>
        <w:spacing w:after="160" w:line="259" w:lineRule="auto"/>
        <w:ind w:left="426" w:hanging="426"/>
        <w:contextualSpacing/>
        <w:jc w:val="left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Zhotovitel prohlašuje, že předmět této smlouvy není chráněn průmyslovým právem třetích osob a ani není předmětem ochrany průmyslových práv zhotovitele.</w:t>
      </w:r>
    </w:p>
    <w:p w:rsidR="00DF4097" w:rsidRPr="00CB70E7" w:rsidRDefault="00DF4097" w:rsidP="00DF4097">
      <w:pPr>
        <w:ind w:left="720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65B4B">
        <w:rPr>
          <w:rFonts w:ascii="Arial" w:hAnsi="Arial" w:cs="Arial"/>
          <w:b/>
          <w:sz w:val="24"/>
          <w:szCs w:val="24"/>
          <w:lang w:eastAsia="cs-CZ"/>
        </w:rPr>
        <w:t>Čas a místo plnění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lang w:eastAsia="cs-CZ"/>
        </w:rPr>
      </w:pPr>
    </w:p>
    <w:p w:rsidR="000750B1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M</w:t>
      </w:r>
      <w:r w:rsidR="000750B1">
        <w:rPr>
          <w:rFonts w:ascii="Arial" w:hAnsi="Arial" w:cs="Arial"/>
          <w:sz w:val="22"/>
          <w:szCs w:val="22"/>
          <w:lang w:eastAsia="cs-CZ"/>
        </w:rPr>
        <w:t>ísto plnění je město Šternberk.</w:t>
      </w:r>
    </w:p>
    <w:p w:rsidR="00DF4097" w:rsidRPr="000750B1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 xml:space="preserve">Tato rámcová dohoda se uzavírá na dobu </w:t>
      </w:r>
      <w:r w:rsidR="000750B1">
        <w:rPr>
          <w:rFonts w:ascii="Arial" w:hAnsi="Arial" w:cs="Arial"/>
          <w:sz w:val="22"/>
          <w:szCs w:val="22"/>
          <w:lang w:eastAsia="cs-CZ"/>
        </w:rPr>
        <w:t xml:space="preserve">48 </w:t>
      </w:r>
      <w:r w:rsidRPr="000750B1">
        <w:rPr>
          <w:rFonts w:ascii="Arial" w:hAnsi="Arial" w:cs="Arial"/>
          <w:sz w:val="22"/>
          <w:szCs w:val="22"/>
          <w:lang w:eastAsia="cs-CZ"/>
        </w:rPr>
        <w:t>měsíců ode dne podpisu této rámcové dohody.</w:t>
      </w:r>
    </w:p>
    <w:p w:rsidR="00DF4097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Termíny dílčích plnění budou dohodnuty pro jednotlivá dílčí plnění při vystavení objednávek</w:t>
      </w:r>
      <w:r w:rsidR="00852D9D">
        <w:rPr>
          <w:rFonts w:ascii="Arial" w:hAnsi="Arial" w:cs="Arial"/>
          <w:sz w:val="22"/>
          <w:szCs w:val="22"/>
          <w:lang w:eastAsia="cs-CZ"/>
        </w:rPr>
        <w:t>.</w:t>
      </w:r>
    </w:p>
    <w:p w:rsidR="00852D9D" w:rsidRPr="00852D9D" w:rsidRDefault="00852D9D" w:rsidP="00852D9D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 xml:space="preserve">V případě prací naléhavé potřeby, zejména jde-li o ohrožení zdraví, havárii, nebo hrozí-li nebezpečí hmotných škod, nastoupí zhotovitel na požadované práce nejpozději v termínu </w:t>
      </w:r>
      <w:r w:rsidRPr="00852D9D">
        <w:rPr>
          <w:rFonts w:ascii="Arial" w:hAnsi="Arial" w:cs="Arial"/>
          <w:sz w:val="22"/>
          <w:szCs w:val="22"/>
          <w:highlight w:val="yellow"/>
          <w:lang w:eastAsia="cs-CZ"/>
        </w:rPr>
        <w:t>do ………………</w:t>
      </w:r>
      <w:r>
        <w:rPr>
          <w:rFonts w:ascii="Arial" w:hAnsi="Arial" w:cs="Arial"/>
          <w:sz w:val="22"/>
          <w:szCs w:val="22"/>
          <w:lang w:eastAsia="cs-CZ"/>
        </w:rPr>
        <w:t>hodin</w:t>
      </w:r>
      <w:r w:rsidRPr="00852D9D">
        <w:rPr>
          <w:rFonts w:ascii="Arial" w:hAnsi="Arial" w:cs="Arial"/>
          <w:sz w:val="22"/>
          <w:szCs w:val="22"/>
          <w:lang w:eastAsia="cs-CZ"/>
        </w:rPr>
        <w:t xml:space="preserve"> od výzvy objednatele.</w:t>
      </w:r>
    </w:p>
    <w:p w:rsidR="00852D9D" w:rsidRPr="00CB70E7" w:rsidRDefault="00852D9D" w:rsidP="00852D9D">
      <w:pPr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rPr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t xml:space="preserve">Cena </w:t>
      </w:r>
      <w:r>
        <w:rPr>
          <w:rFonts w:ascii="Arial" w:hAnsi="Arial" w:cs="Arial"/>
          <w:b/>
          <w:sz w:val="24"/>
          <w:szCs w:val="24"/>
          <w:lang w:eastAsia="cs-CZ"/>
        </w:rPr>
        <w:t>plnění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sz w:val="28"/>
          <w:szCs w:val="28"/>
          <w:lang w:eastAsia="cs-CZ"/>
        </w:rPr>
      </w:pPr>
    </w:p>
    <w:p w:rsidR="00DF4097" w:rsidRPr="00CB70E7" w:rsidRDefault="00DF4097" w:rsidP="004551E6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Cena plnění bude sjednána pro jednotlivá dílčí plnění</w:t>
      </w:r>
      <w:r w:rsidR="004551E6" w:rsidRPr="004551E6">
        <w:rPr>
          <w:rFonts w:ascii="Arial" w:hAnsi="Arial" w:cs="Arial"/>
          <w:sz w:val="22"/>
          <w:szCs w:val="22"/>
          <w:lang w:eastAsia="cs-CZ"/>
        </w:rPr>
        <w:t xml:space="preserve"> v hodnotě do </w:t>
      </w:r>
      <w:r w:rsidR="004551E6">
        <w:rPr>
          <w:rFonts w:ascii="Arial" w:hAnsi="Arial" w:cs="Arial"/>
          <w:sz w:val="22"/>
          <w:szCs w:val="22"/>
          <w:lang w:eastAsia="cs-CZ"/>
        </w:rPr>
        <w:t xml:space="preserve">200 </w:t>
      </w:r>
      <w:r w:rsidR="004551E6" w:rsidRPr="004551E6">
        <w:rPr>
          <w:rFonts w:ascii="Arial" w:hAnsi="Arial" w:cs="Arial"/>
          <w:sz w:val="22"/>
          <w:szCs w:val="22"/>
          <w:lang w:eastAsia="cs-CZ"/>
        </w:rPr>
        <w:t>000 Kč bez</w:t>
      </w:r>
      <w:r w:rsidR="004551E6">
        <w:rPr>
          <w:rFonts w:ascii="Arial" w:hAnsi="Arial" w:cs="Arial"/>
          <w:sz w:val="22"/>
          <w:szCs w:val="22"/>
          <w:lang w:eastAsia="cs-CZ"/>
        </w:rPr>
        <w:t xml:space="preserve"> DPH.</w:t>
      </w:r>
    </w:p>
    <w:p w:rsidR="000750B1" w:rsidRP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Ceny v rámci dílčích plnění jsou stanoveny hodinovou zúčtovací sazbou (HZS). Tato sazba jsou stanovena jako cena nejvýše přípustná, pevná, závazná pro uzavření rámcové smlouvy o dílo a platná min. do konce roku 20</w:t>
      </w:r>
      <w:r>
        <w:rPr>
          <w:rFonts w:ascii="Arial" w:hAnsi="Arial" w:cs="Arial"/>
          <w:sz w:val="22"/>
          <w:szCs w:val="22"/>
          <w:lang w:eastAsia="cs-CZ"/>
        </w:rPr>
        <w:t>21</w:t>
      </w:r>
      <w:r w:rsidRPr="000750B1">
        <w:rPr>
          <w:rFonts w:ascii="Arial" w:hAnsi="Arial" w:cs="Arial"/>
          <w:sz w:val="22"/>
          <w:szCs w:val="22"/>
          <w:lang w:eastAsia="cs-CZ"/>
        </w:rPr>
        <w:t xml:space="preserve">. Po tomto termínu může být sjednaná HZS, v případě, že o to zhotovitel požádá, upravena indexem nárůstu cen stavebních prací (dle údajů ČSÚ). </w:t>
      </w:r>
    </w:p>
    <w:p w:rsidR="000750B1" w:rsidRP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Hodinová zúčtovací sazba je stanovena ve výši:</w:t>
      </w:r>
    </w:p>
    <w:p w:rsidR="000750B1" w:rsidRPr="000750B1" w:rsidRDefault="000750B1" w:rsidP="000750B1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ab/>
      </w:r>
      <w:r w:rsidRPr="00BE1E83">
        <w:rPr>
          <w:rFonts w:ascii="Arial" w:hAnsi="Arial" w:cs="Arial"/>
          <w:sz w:val="22"/>
          <w:szCs w:val="22"/>
          <w:highlight w:val="yellow"/>
          <w:lang w:eastAsia="cs-CZ"/>
        </w:rPr>
        <w:t>………………….</w:t>
      </w:r>
      <w:r w:rsidRPr="000750B1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 xml:space="preserve"> Kč/hod.</w:t>
      </w:r>
      <w:r w:rsidR="00852D9D">
        <w:rPr>
          <w:rFonts w:ascii="Arial" w:hAnsi="Arial" w:cs="Arial"/>
          <w:sz w:val="22"/>
          <w:szCs w:val="22"/>
          <w:lang w:eastAsia="cs-CZ"/>
        </w:rPr>
        <w:t xml:space="preserve"> bez DPH</w:t>
      </w:r>
    </w:p>
    <w:p w:rsid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lastRenderedPageBreak/>
        <w:t>Součástí HZS jsou i veškeré režijní náklady zhotovitele (vč. dopravy, nákladů za pronájem mechanismů,…). Přímé náklady na užitý materiál apod. budou účto</w:t>
      </w:r>
      <w:r w:rsidR="00852D9D">
        <w:rPr>
          <w:rFonts w:ascii="Arial" w:hAnsi="Arial" w:cs="Arial"/>
          <w:sz w:val="22"/>
          <w:szCs w:val="22"/>
          <w:lang w:eastAsia="cs-CZ"/>
        </w:rPr>
        <w:t>vány ve skutečné prokázané výši (na základě předložených faktur).</w:t>
      </w:r>
    </w:p>
    <w:p w:rsidR="00852D9D" w:rsidRPr="00852D9D" w:rsidRDefault="00852D9D" w:rsidP="00852D9D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Celková cena pl</w:t>
      </w:r>
      <w:r>
        <w:rPr>
          <w:rFonts w:ascii="Arial" w:hAnsi="Arial" w:cs="Arial"/>
          <w:sz w:val="22"/>
          <w:szCs w:val="22"/>
          <w:lang w:eastAsia="cs-CZ"/>
        </w:rPr>
        <w:t xml:space="preserve">nění z této smlouvy činí max. 3 000 </w:t>
      </w:r>
      <w:r w:rsidRPr="00852D9D">
        <w:rPr>
          <w:rFonts w:ascii="Arial" w:hAnsi="Arial" w:cs="Arial"/>
          <w:sz w:val="22"/>
          <w:szCs w:val="22"/>
          <w:lang w:eastAsia="cs-CZ"/>
        </w:rPr>
        <w:t xml:space="preserve">000,- Kč bez DPH </w:t>
      </w:r>
    </w:p>
    <w:p w:rsidR="00852D9D" w:rsidRPr="00852D9D" w:rsidRDefault="00852D9D" w:rsidP="00852D9D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V případě prací u nich není možno stanovit ocenění výše uvedeným způsobem, budou smluvní strany postupovat následovně:</w:t>
      </w:r>
    </w:p>
    <w:p w:rsidR="00852D9D" w:rsidRPr="00852D9D" w:rsidRDefault="00852D9D" w:rsidP="00852D9D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- Zhotovitel provede kalkulaci ceny</w:t>
      </w:r>
    </w:p>
    <w:p w:rsidR="00852D9D" w:rsidRPr="00852D9D" w:rsidRDefault="00852D9D" w:rsidP="00852D9D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- Po vzájemném odsouhlasení se tato cena ve formě nabídky stává součástí objednávky příslušného dílčího plnění</w:t>
      </w:r>
    </w:p>
    <w:p w:rsidR="00852D9D" w:rsidRPr="000750B1" w:rsidRDefault="00852D9D" w:rsidP="00852D9D">
      <w:pPr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ind w:left="426"/>
        <w:rPr>
          <w:lang w:eastAsia="cs-CZ"/>
        </w:rPr>
      </w:pPr>
    </w:p>
    <w:p w:rsidR="007E25DD" w:rsidRPr="007E25DD" w:rsidRDefault="00852D9D" w:rsidP="007E25DD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Zvláštní obchodní podmínky</w:t>
      </w:r>
    </w:p>
    <w:p w:rsidR="00DF4097" w:rsidRDefault="00DF4097" w:rsidP="00DF4097">
      <w:pPr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Na jednotlivé části díla – dílčí plnění, požadované dle aktuální potřeby objednatelem, budou objednatelem vystaveny objednávky. Nezbytnými náležitostmi objednávky je určení ceny dílčího plnění a termín jeho zhotovení. Zhotovitel potvrzením objednávky udává souhlas s uvedenými náležitostmi dílčího plnění.</w:t>
      </w: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Objednatel se zavazuje, že každý předmět plnění bude specifikovat, zda je používán k ekonomické činnosti a zda bude uplatněn režim přenesené daňové povinnosti podle §92a zákona o DPH.</w:t>
      </w: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§109a zákona o dani z přidané hodnoty.</w:t>
      </w:r>
    </w:p>
    <w:p w:rsid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 xml:space="preserve">Zhotovitel je povinen být po celou dobu plnění pojištěn proti škodám způsobeným jeho činností včetně možných škod pracovníků zhotovitele, a to do výše min. 10 </w:t>
      </w:r>
      <w:proofErr w:type="spellStart"/>
      <w:r w:rsidRPr="007E25DD">
        <w:rPr>
          <w:rFonts w:ascii="Arial" w:hAnsi="Arial" w:cs="Arial"/>
          <w:sz w:val="22"/>
          <w:szCs w:val="22"/>
          <w:lang w:eastAsia="cs-CZ"/>
        </w:rPr>
        <w:t>mil.Kč</w:t>
      </w:r>
      <w:proofErr w:type="spellEnd"/>
      <w:r w:rsidRPr="007E25DD">
        <w:rPr>
          <w:rFonts w:ascii="Arial" w:hAnsi="Arial" w:cs="Arial"/>
          <w:sz w:val="22"/>
          <w:szCs w:val="22"/>
          <w:lang w:eastAsia="cs-CZ"/>
        </w:rPr>
        <w:t>. Pojištění musí pokrývat škody na věcech (vzniklé poškozením, zničením nebo pohřešováním) a</w:t>
      </w:r>
      <w:r>
        <w:rPr>
          <w:rFonts w:ascii="Arial" w:hAnsi="Arial" w:cs="Arial"/>
          <w:sz w:val="22"/>
          <w:szCs w:val="22"/>
          <w:lang w:eastAsia="cs-CZ"/>
        </w:rPr>
        <w:t xml:space="preserve"> na zdraví (úrazem nebo nemocí).</w:t>
      </w:r>
    </w:p>
    <w:p w:rsid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Zhotovitel musí provádět soustavný hrubý úklid pracovišť, zejména v případě, že práce probíhají za provozu – užívání nemovitostí - a musí průběžně likvidovat veškerý vzniklý odpad z celé stavby. Skladování či ponechání odpadu uvnitř nemovitostí není povoleno.</w:t>
      </w:r>
    </w:p>
    <w:p w:rsidR="00BE1E83" w:rsidRPr="007E25DD" w:rsidRDefault="00BE1E83" w:rsidP="00BE1E83">
      <w:pPr>
        <w:pStyle w:val="Odstavecseseznamem"/>
        <w:ind w:left="426"/>
        <w:rPr>
          <w:rFonts w:ascii="Arial" w:hAnsi="Arial" w:cs="Arial"/>
          <w:sz w:val="22"/>
          <w:szCs w:val="22"/>
          <w:lang w:eastAsia="cs-CZ"/>
        </w:rPr>
      </w:pPr>
    </w:p>
    <w:p w:rsidR="007E25DD" w:rsidRPr="007E25DD" w:rsidRDefault="007E25DD" w:rsidP="007E25DD">
      <w:pPr>
        <w:pStyle w:val="Odstavecseseznamem"/>
        <w:ind w:left="284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Smluvní sankce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ind w:left="426" w:hanging="426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 xml:space="preserve">Pokud zhotovitel nedodrží termín předání díla dohodnutý v objednávce, uhradí objednateli smluvní pokutu ve výši 500,- </w:t>
      </w:r>
      <w:proofErr w:type="gramStart"/>
      <w:r w:rsidRPr="00CB70E7">
        <w:rPr>
          <w:rFonts w:ascii="Arial" w:hAnsi="Arial" w:cs="Arial"/>
          <w:sz w:val="22"/>
          <w:szCs w:val="22"/>
        </w:rPr>
        <w:t>Kč  za</w:t>
      </w:r>
      <w:proofErr w:type="gramEnd"/>
      <w:r w:rsidRPr="00CB70E7">
        <w:rPr>
          <w:rFonts w:ascii="Arial" w:hAnsi="Arial" w:cs="Arial"/>
          <w:sz w:val="22"/>
          <w:szCs w:val="22"/>
        </w:rPr>
        <w:t xml:space="preserve"> každý den prodlení.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V případě prodlení objednatele s úhradou faktur bude zhotovitel oprávněn účtovat objednateli smluvní pokutu ve výši 0,05% z fakturované částky za každý den prodlení.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Smluvní pokuty, sjednané touto smlouvou, hradí povinná strana nezávisle na tom, zda a v jaké výši vznikne druhé straně v této souvislosti škoda, kterou lze vymáhat samostatně.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Smluvní pokutu (sankci) je zhotovitel povinen uhradit do 10 dnů od doručení vyúčtování provedeného objednatelem a objednatel je oprávněn ji započítat vůči daňovému dokladu – faktuře zhotovitele.</w:t>
      </w:r>
    </w:p>
    <w:p w:rsidR="00DF4097" w:rsidRDefault="00DF4097" w:rsidP="00DF4097">
      <w:pPr>
        <w:rPr>
          <w:lang w:eastAsia="cs-CZ"/>
        </w:rPr>
      </w:pPr>
    </w:p>
    <w:p w:rsidR="00DF4097" w:rsidRPr="00AD7123" w:rsidRDefault="00DF4097" w:rsidP="00DF4097">
      <w:pPr>
        <w:pStyle w:val="slovn"/>
        <w:numPr>
          <w:ilvl w:val="0"/>
          <w:numId w:val="0"/>
        </w:numPr>
        <w:spacing w:after="0"/>
        <w:ind w:left="426"/>
        <w:rPr>
          <w:rFonts w:ascii="Times New Roman" w:hAnsi="Times New Roman" w:cs="Times New Roman"/>
        </w:rPr>
      </w:pPr>
    </w:p>
    <w:p w:rsidR="00DF4097" w:rsidRDefault="00DF4097" w:rsidP="00DF4097">
      <w:pPr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Společná a závěrečná ustanovení</w:t>
      </w:r>
    </w:p>
    <w:p w:rsidR="00DF4097" w:rsidRPr="00AD7123" w:rsidRDefault="00DF4097" w:rsidP="00DF4097">
      <w:pPr>
        <w:ind w:left="1080"/>
        <w:rPr>
          <w:rFonts w:ascii="Arial" w:hAnsi="Arial" w:cs="Arial"/>
          <w:b/>
          <w:lang w:eastAsia="cs-CZ"/>
        </w:rPr>
      </w:pP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Práva a povinnosti obou smluvních stran v této smlouvě neuvedené se řídí Obchodními podmínkami pro zhotovení stavby, které tvoří přílohu č. 1 této smlouvy. Ustanovení Smlouvy, odlišná od těchto Obchodních podmínek, mají přednost před ustanovením Obchodních podmínek.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Smlouva je vyhotovena ve třech stejnopisech s platností originálu, přičemž objednatel obdrží dvě vyhotovení a zhotovitel obdrží jedno vyhotovení.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</w:t>
      </w:r>
      <w:r w:rsidRPr="00BE1E83">
        <w:t xml:space="preserve"> </w:t>
      </w:r>
      <w:r w:rsidRPr="00BE1E83">
        <w:rPr>
          <w:rFonts w:ascii="Arial" w:hAnsi="Arial" w:cs="Arial"/>
          <w:sz w:val="22"/>
          <w:szCs w:val="22"/>
        </w:rPr>
        <w:t>některých smluv, uveřejňování těchto smluv a o registru smluv (zákon o registru smluv).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 xml:space="preserve">Tato smlouva se uzavírá na dobu určitou – 48 měsíců od podpisu smlouvy oběma smluvními stranami. Před uvedeným termínem končí smlouva současně v případě, dosáhne-li celková cena plnění částky 3 000 000 Kč bez DPH (viz čl. IV., odst.5). Práva a povinnosti, vyplývající z této smlouvy, zejména ve věci sankcí, záruk a odpovědnosti za škody, zůstávají nadále v platnosti. </w:t>
      </w:r>
    </w:p>
    <w:p w:rsid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rPr>
          <w:rFonts w:ascii="Arial" w:hAnsi="Arial" w:cs="Arial"/>
          <w:sz w:val="22"/>
          <w:szCs w:val="22"/>
          <w:u w:val="single"/>
        </w:rPr>
      </w:pPr>
      <w:r w:rsidRPr="00BE1E83">
        <w:rPr>
          <w:rFonts w:ascii="Arial" w:hAnsi="Arial" w:cs="Arial"/>
          <w:sz w:val="22"/>
          <w:szCs w:val="22"/>
          <w:u w:val="single"/>
        </w:rPr>
        <w:t>Přílohy smlouvy:</w:t>
      </w: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Příloha č. 1 - Obchodní podmínky pro zhotovení stavby</w:t>
      </w: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  <w:u w:val="single"/>
        </w:rPr>
        <w:t>Doložka platnosti právního jednání dle ustanovení § 41 zákona č. 128/2000 Sb., o obcích (obecní zřízení), ve znění pozdějších předpisů</w:t>
      </w:r>
      <w:r w:rsidRPr="00BE1E83">
        <w:rPr>
          <w:rFonts w:ascii="Arial" w:hAnsi="Arial" w:cs="Arial"/>
          <w:sz w:val="22"/>
          <w:szCs w:val="22"/>
        </w:rPr>
        <w:t xml:space="preserve">: </w:t>
      </w: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 xml:space="preserve">Na straně objednatele rozhodla o uzavření této smlouvy Rada města Šternberka dne </w:t>
      </w:r>
      <w:r w:rsidRPr="00BE1E83">
        <w:rPr>
          <w:rFonts w:ascii="Arial" w:hAnsi="Arial" w:cs="Arial"/>
          <w:sz w:val="22"/>
          <w:szCs w:val="22"/>
          <w:highlight w:val="yellow"/>
        </w:rPr>
        <w:t>……………</w:t>
      </w:r>
      <w:r w:rsidRPr="00BE1E83">
        <w:rPr>
          <w:rFonts w:ascii="Arial" w:hAnsi="Arial" w:cs="Arial"/>
          <w:sz w:val="22"/>
          <w:szCs w:val="22"/>
        </w:rPr>
        <w:t xml:space="preserve">. usnesením č. </w:t>
      </w:r>
      <w:r w:rsidRPr="00BE1E83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BE1E83">
        <w:rPr>
          <w:rFonts w:ascii="Arial" w:hAnsi="Arial" w:cs="Arial"/>
          <w:sz w:val="22"/>
          <w:szCs w:val="22"/>
        </w:rPr>
        <w:t xml:space="preserve"> </w:t>
      </w:r>
    </w:p>
    <w:p w:rsidR="00BE1E83" w:rsidRP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BE1E83" w:rsidRPr="00CB70E7" w:rsidRDefault="00BE1E83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Ve Šternberku dne:</w:t>
      </w: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tabs>
          <w:tab w:val="left" w:pos="5670"/>
        </w:tabs>
        <w:ind w:right="-92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Za objednatele:                                 </w:t>
      </w:r>
      <w:r>
        <w:rPr>
          <w:rFonts w:ascii="Arial" w:hAnsi="Arial" w:cs="Arial"/>
          <w:sz w:val="22"/>
          <w:szCs w:val="22"/>
          <w:lang w:eastAsia="cs-CZ"/>
        </w:rPr>
        <w:t xml:space="preserve">                            Za z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hotovitele: </w:t>
      </w: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BE1E83" w:rsidP="00DF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rPr>
          <w:rFonts w:ascii="Arial" w:hAnsi="Arial"/>
          <w:b/>
          <w:i/>
          <w:sz w:val="22"/>
          <w:szCs w:val="22"/>
        </w:rPr>
      </w:pPr>
    </w:p>
    <w:p w:rsidR="00A2417D" w:rsidRDefault="00A2417D"/>
    <w:sectPr w:rsidR="00A2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D90"/>
    <w:multiLevelType w:val="hybridMultilevel"/>
    <w:tmpl w:val="DFCAE772"/>
    <w:lvl w:ilvl="0" w:tplc="8C6ECC0C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A1350C9"/>
    <w:multiLevelType w:val="hybridMultilevel"/>
    <w:tmpl w:val="FDB248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50535F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984106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4F10"/>
    <w:multiLevelType w:val="hybridMultilevel"/>
    <w:tmpl w:val="BE8ED41A"/>
    <w:lvl w:ilvl="0" w:tplc="0405000F">
      <w:start w:val="1"/>
      <w:numFmt w:val="decimal"/>
      <w:lvlText w:val="%1."/>
      <w:lvlJc w:val="left"/>
      <w:pPr>
        <w:ind w:left="975" w:hanging="360"/>
      </w:pPr>
    </w:lvl>
    <w:lvl w:ilvl="1" w:tplc="04050019" w:tentative="1">
      <w:start w:val="1"/>
      <w:numFmt w:val="lowerLetter"/>
      <w:lvlText w:val="%2."/>
      <w:lvlJc w:val="left"/>
      <w:pPr>
        <w:ind w:left="1695" w:hanging="360"/>
      </w:pPr>
    </w:lvl>
    <w:lvl w:ilvl="2" w:tplc="0405001B" w:tentative="1">
      <w:start w:val="1"/>
      <w:numFmt w:val="lowerRoman"/>
      <w:lvlText w:val="%3."/>
      <w:lvlJc w:val="right"/>
      <w:pPr>
        <w:ind w:left="2415" w:hanging="180"/>
      </w:pPr>
    </w:lvl>
    <w:lvl w:ilvl="3" w:tplc="0405000F" w:tentative="1">
      <w:start w:val="1"/>
      <w:numFmt w:val="decimal"/>
      <w:lvlText w:val="%4."/>
      <w:lvlJc w:val="left"/>
      <w:pPr>
        <w:ind w:left="3135" w:hanging="360"/>
      </w:pPr>
    </w:lvl>
    <w:lvl w:ilvl="4" w:tplc="04050019" w:tentative="1">
      <w:start w:val="1"/>
      <w:numFmt w:val="lowerLetter"/>
      <w:lvlText w:val="%5."/>
      <w:lvlJc w:val="left"/>
      <w:pPr>
        <w:ind w:left="3855" w:hanging="360"/>
      </w:pPr>
    </w:lvl>
    <w:lvl w:ilvl="5" w:tplc="0405001B" w:tentative="1">
      <w:start w:val="1"/>
      <w:numFmt w:val="lowerRoman"/>
      <w:lvlText w:val="%6."/>
      <w:lvlJc w:val="right"/>
      <w:pPr>
        <w:ind w:left="4575" w:hanging="180"/>
      </w:pPr>
    </w:lvl>
    <w:lvl w:ilvl="6" w:tplc="0405000F" w:tentative="1">
      <w:start w:val="1"/>
      <w:numFmt w:val="decimal"/>
      <w:lvlText w:val="%7."/>
      <w:lvlJc w:val="left"/>
      <w:pPr>
        <w:ind w:left="5295" w:hanging="360"/>
      </w:pPr>
    </w:lvl>
    <w:lvl w:ilvl="7" w:tplc="04050019" w:tentative="1">
      <w:start w:val="1"/>
      <w:numFmt w:val="lowerLetter"/>
      <w:lvlText w:val="%8."/>
      <w:lvlJc w:val="left"/>
      <w:pPr>
        <w:ind w:left="6015" w:hanging="360"/>
      </w:pPr>
    </w:lvl>
    <w:lvl w:ilvl="8" w:tplc="040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49494749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6596B"/>
    <w:multiLevelType w:val="hybridMultilevel"/>
    <w:tmpl w:val="1FE4ED16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/>
        <w:b w:val="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533B2"/>
    <w:multiLevelType w:val="hybridMultilevel"/>
    <w:tmpl w:val="D43E07C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CC7231"/>
    <w:multiLevelType w:val="hybridMultilevel"/>
    <w:tmpl w:val="100E5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A2F2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97"/>
    <w:rsid w:val="000750B1"/>
    <w:rsid w:val="0008339D"/>
    <w:rsid w:val="00091122"/>
    <w:rsid w:val="002877B2"/>
    <w:rsid w:val="003803C5"/>
    <w:rsid w:val="004551E6"/>
    <w:rsid w:val="007B6EA3"/>
    <w:rsid w:val="007E25DD"/>
    <w:rsid w:val="00852D9D"/>
    <w:rsid w:val="00A2417D"/>
    <w:rsid w:val="00B83E68"/>
    <w:rsid w:val="00BE1E83"/>
    <w:rsid w:val="00CC23F8"/>
    <w:rsid w:val="00D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06BB"/>
  <w15:chartTrackingRefBased/>
  <w15:docId w15:val="{B6AB4CB5-C139-4605-A247-680E780E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097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4097"/>
    <w:pPr>
      <w:ind w:left="708" w:firstLine="0"/>
    </w:pPr>
  </w:style>
  <w:style w:type="paragraph" w:customStyle="1" w:styleId="slovn">
    <w:name w:val="číslování"/>
    <w:basedOn w:val="Normln"/>
    <w:rsid w:val="00DF4097"/>
    <w:pPr>
      <w:numPr>
        <w:ilvl w:val="1"/>
        <w:numId w:val="1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1374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Širgelová Hana</cp:lastModifiedBy>
  <cp:revision>4</cp:revision>
  <dcterms:created xsi:type="dcterms:W3CDTF">2020-05-28T06:27:00Z</dcterms:created>
  <dcterms:modified xsi:type="dcterms:W3CDTF">2020-06-24T08:24:00Z</dcterms:modified>
</cp:coreProperties>
</file>